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CE" w:rsidRPr="000948A2" w:rsidRDefault="000948A2" w:rsidP="000948A2">
      <w:pPr>
        <w:spacing w:after="0"/>
        <w:jc w:val="center"/>
        <w:rPr>
          <w:rFonts w:ascii="Book Antiqua" w:hAnsi="Book Antiqua"/>
          <w:b/>
          <w:sz w:val="40"/>
          <w:szCs w:val="40"/>
        </w:rPr>
      </w:pPr>
      <w:r w:rsidRPr="000948A2">
        <w:rPr>
          <w:rFonts w:ascii="Book Antiqua" w:hAnsi="Book Antiqua"/>
          <w:b/>
          <w:sz w:val="40"/>
          <w:szCs w:val="40"/>
        </w:rPr>
        <w:t>Liberty Alliance Mortgage, Inc.</w:t>
      </w:r>
    </w:p>
    <w:p w:rsidR="000948A2" w:rsidRPr="000948A2" w:rsidRDefault="000948A2" w:rsidP="000948A2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0948A2">
        <w:rPr>
          <w:rFonts w:ascii="Book Antiqua" w:hAnsi="Book Antiqua"/>
          <w:sz w:val="28"/>
          <w:szCs w:val="28"/>
        </w:rPr>
        <w:t>1508 SW 143</w:t>
      </w:r>
      <w:r w:rsidRPr="000948A2">
        <w:rPr>
          <w:rFonts w:ascii="Book Antiqua" w:hAnsi="Book Antiqua"/>
          <w:sz w:val="28"/>
          <w:szCs w:val="28"/>
          <w:vertAlign w:val="superscript"/>
        </w:rPr>
        <w:t>rd</w:t>
      </w:r>
      <w:r w:rsidRPr="000948A2">
        <w:rPr>
          <w:rFonts w:ascii="Book Antiqua" w:hAnsi="Book Antiqua"/>
          <w:sz w:val="28"/>
          <w:szCs w:val="28"/>
        </w:rPr>
        <w:t xml:space="preserve"> Place</w:t>
      </w:r>
    </w:p>
    <w:p w:rsidR="000948A2" w:rsidRPr="000948A2" w:rsidRDefault="000948A2" w:rsidP="000948A2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0948A2">
        <w:rPr>
          <w:rFonts w:ascii="Book Antiqua" w:hAnsi="Book Antiqua"/>
          <w:sz w:val="28"/>
          <w:szCs w:val="28"/>
        </w:rPr>
        <w:t>Miami, Fl.  33184</w:t>
      </w:r>
    </w:p>
    <w:p w:rsidR="000948A2" w:rsidRPr="000948A2" w:rsidRDefault="000948A2" w:rsidP="000948A2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0948A2">
        <w:rPr>
          <w:rFonts w:ascii="Book Antiqua" w:hAnsi="Book Antiqua"/>
          <w:sz w:val="28"/>
          <w:szCs w:val="28"/>
        </w:rPr>
        <w:t>Tel: 305-591-0005</w:t>
      </w:r>
      <w:r w:rsidR="00147B1B">
        <w:rPr>
          <w:rFonts w:ascii="Book Antiqua" w:hAnsi="Book Antiqua"/>
          <w:sz w:val="28"/>
          <w:szCs w:val="28"/>
        </w:rPr>
        <w:t xml:space="preserve">  </w:t>
      </w:r>
      <w:r w:rsidRPr="000948A2">
        <w:rPr>
          <w:rFonts w:ascii="Book Antiqua" w:hAnsi="Book Antiqua"/>
          <w:sz w:val="28"/>
          <w:szCs w:val="28"/>
        </w:rPr>
        <w:t>Fax: 305-591-0007</w:t>
      </w:r>
    </w:p>
    <w:p w:rsidR="000948A2" w:rsidRPr="000948A2" w:rsidRDefault="00EA3F4B" w:rsidP="000948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DOCUMENTS NECESSARY FOR FOREIGN NATIONAL BUYER</w:t>
      </w:r>
    </w:p>
    <w:p w:rsidR="000948A2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b/>
          <w:color w:val="00B050"/>
          <w:sz w:val="28"/>
          <w:szCs w:val="28"/>
        </w:rPr>
      </w:pPr>
      <w:r>
        <w:rPr>
          <w:rFonts w:ascii="Helvetica" w:eastAsia="Times New Roman" w:hAnsi="Helvetica" w:cs="Helvetica"/>
          <w:b/>
          <w:color w:val="00B050"/>
          <w:sz w:val="28"/>
          <w:szCs w:val="28"/>
          <w:highlight w:val="yellow"/>
        </w:rPr>
        <w:t>This is a list of necessary documentation</w:t>
      </w:r>
      <w:proofErr w:type="gramStart"/>
      <w:r>
        <w:rPr>
          <w:rFonts w:ascii="Helvetica" w:eastAsia="Times New Roman" w:hAnsi="Helvetica" w:cs="Helvetica"/>
          <w:b/>
          <w:color w:val="00B050"/>
          <w:sz w:val="28"/>
          <w:szCs w:val="28"/>
          <w:highlight w:val="yellow"/>
        </w:rPr>
        <w:t>:</w:t>
      </w:r>
      <w:r w:rsidR="000948A2" w:rsidRPr="000948A2">
        <w:rPr>
          <w:rFonts w:ascii="Helvetica" w:eastAsia="Times New Roman" w:hAnsi="Helvetica" w:cs="Helvetica"/>
          <w:b/>
          <w:color w:val="00B050"/>
          <w:sz w:val="28"/>
          <w:szCs w:val="28"/>
          <w:highlight w:val="yellow"/>
        </w:rPr>
        <w:t>.</w:t>
      </w:r>
      <w:proofErr w:type="gramEnd"/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48A2">
        <w:rPr>
          <w:rFonts w:ascii="Helvetica" w:eastAsia="Times New Roman" w:hAnsi="Helvetica" w:cs="Helvetica"/>
          <w:b/>
          <w:color w:val="000000"/>
          <w:sz w:val="24"/>
          <w:szCs w:val="24"/>
        </w:rPr>
        <w:t>1-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Accountant’s Letter</w:t>
      </w:r>
      <w:r w:rsidR="00A85149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 in Accountant’s Letter head</w:t>
      </w:r>
      <w:r w:rsidR="00A85149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 indicating borrower’s </w:t>
      </w:r>
      <w:r w:rsidR="00A85149">
        <w:rPr>
          <w:rFonts w:ascii="Helvetica" w:eastAsia="Times New Roman" w:hAnsi="Helvetica" w:cs="Helvetica"/>
          <w:color w:val="000000"/>
          <w:sz w:val="24"/>
          <w:szCs w:val="24"/>
        </w:rPr>
        <w:t xml:space="preserve">Position within the company, since when borrower has been working with the company, 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gross income for the last 3 years and year to date for current calendar year.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48A2">
        <w:rPr>
          <w:rFonts w:ascii="Helvetica" w:eastAsia="Times New Roman" w:hAnsi="Helvetica" w:cs="Helvetica"/>
          <w:b/>
          <w:color w:val="000000"/>
          <w:sz w:val="24"/>
          <w:szCs w:val="24"/>
        </w:rPr>
        <w:t>2-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Copies of last 3 months bank statements in country of origin or in US Bank to </w:t>
      </w:r>
      <w:proofErr w:type="gramStart"/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show  funds</w:t>
      </w:r>
      <w:proofErr w:type="gramEnd"/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 necessary to close  plus minimum 6 months reserves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48A2">
        <w:rPr>
          <w:rFonts w:ascii="Helvetica" w:eastAsia="Times New Roman" w:hAnsi="Helvetica" w:cs="Helvetica"/>
          <w:b/>
          <w:color w:val="000000"/>
          <w:sz w:val="24"/>
          <w:szCs w:val="24"/>
        </w:rPr>
        <w:t>3-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85149">
        <w:rPr>
          <w:rFonts w:ascii="Helvetica" w:eastAsia="Times New Roman" w:hAnsi="Helvetica" w:cs="Helvetica"/>
          <w:color w:val="000000"/>
          <w:sz w:val="24"/>
          <w:szCs w:val="24"/>
        </w:rPr>
        <w:t xml:space="preserve">2 to 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3 Bank reference letters from country of origin Indicating history and business relationship with borrower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48A2">
        <w:rPr>
          <w:rFonts w:ascii="Helvetica" w:eastAsia="Times New Roman" w:hAnsi="Helvetica" w:cs="Helvetica"/>
          <w:b/>
          <w:color w:val="000000"/>
          <w:sz w:val="24"/>
          <w:szCs w:val="24"/>
        </w:rPr>
        <w:t>4-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Contra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st for purchase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0948A2">
        <w:rPr>
          <w:rFonts w:ascii="Helvetica" w:eastAsia="Times New Roman" w:hAnsi="Helvetica" w:cs="Helvetica"/>
          <w:b/>
          <w:color w:val="000000"/>
          <w:sz w:val="24"/>
          <w:szCs w:val="24"/>
        </w:rPr>
        <w:t>5-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 cop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y</w:t>
      </w:r>
      <w:proofErr w:type="gramEnd"/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 of passport from country of origin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0948A2">
        <w:rPr>
          <w:rFonts w:ascii="Helvetica" w:eastAsia="Times New Roman" w:hAnsi="Helvetica" w:cs="Helvetica"/>
          <w:b/>
          <w:color w:val="000000"/>
          <w:sz w:val="24"/>
          <w:szCs w:val="24"/>
        </w:rPr>
        <w:t>6-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 cop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y</w:t>
      </w:r>
      <w:proofErr w:type="gramEnd"/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 of US visa if applicable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48A2">
        <w:rPr>
          <w:rFonts w:ascii="Helvetica" w:eastAsia="Times New Roman" w:hAnsi="Helvetica" w:cs="Helvetica"/>
          <w:b/>
          <w:color w:val="000000"/>
          <w:sz w:val="24"/>
          <w:szCs w:val="24"/>
        </w:rPr>
        <w:t>7-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Copy of a second Photo ID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0948A2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IMPORTANT DETAILS</w:t>
      </w:r>
      <w:r w:rsidR="000948A2" w:rsidRPr="000948A2">
        <w:rPr>
          <w:rFonts w:ascii="Helvetica" w:eastAsia="Times New Roman" w:hAnsi="Helvetica" w:cs="Helvetica"/>
          <w:b/>
          <w:color w:val="000000"/>
          <w:sz w:val="28"/>
          <w:szCs w:val="28"/>
        </w:rPr>
        <w:t>:</w:t>
      </w:r>
    </w:p>
    <w:p w:rsid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>Minim</w:t>
      </w:r>
      <w:r w:rsidR="00B24157">
        <w:rPr>
          <w:rFonts w:ascii="Helvetica" w:eastAsia="Times New Roman" w:hAnsi="Helvetica" w:cs="Helvetica"/>
          <w:color w:val="000000"/>
          <w:sz w:val="24"/>
          <w:szCs w:val="24"/>
        </w:rPr>
        <w:t>um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0948A2">
        <w:rPr>
          <w:rFonts w:ascii="Helvetica" w:eastAsia="Times New Roman" w:hAnsi="Helvetica" w:cs="Helvetica"/>
          <w:color w:val="000000"/>
          <w:sz w:val="24"/>
          <w:szCs w:val="24"/>
        </w:rPr>
        <w:t>down payment 35%</w:t>
      </w:r>
    </w:p>
    <w:p w:rsidR="000948A2" w:rsidRDefault="00EA3F4B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Prepayment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penalty </w:t>
      </w:r>
      <w:r w:rsid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3</w:t>
      </w:r>
      <w:proofErr w:type="gramEnd"/>
      <w:r w:rsid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%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first year</w:t>
      </w:r>
      <w:r w:rsid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, 2%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Second year</w:t>
      </w:r>
      <w:r w:rsid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, 1%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third year </w:t>
      </w:r>
      <w:r w:rsidR="000948A2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No p</w:t>
      </w:r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re payment penalty </w:t>
      </w:r>
      <w:proofErr w:type="gramStart"/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>for  payment</w:t>
      </w:r>
      <w:proofErr w:type="gramEnd"/>
      <w:r w:rsidR="00EA3F4B">
        <w:rPr>
          <w:rFonts w:ascii="Helvetica" w:eastAsia="Times New Roman" w:hAnsi="Helvetica" w:cs="Helvetica"/>
          <w:color w:val="000000"/>
          <w:sz w:val="24"/>
          <w:szCs w:val="24"/>
        </w:rPr>
        <w:t xml:space="preserve"> to principal of the first 20% of principal balance during these first 3 years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332207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After third year no prepayment penalty</w:t>
      </w:r>
    </w:p>
    <w:p w:rsidR="000948A2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Gifts from relatives </w:t>
      </w:r>
      <w:r w:rsidR="002161D3">
        <w:rPr>
          <w:rFonts w:ascii="Helvetica" w:eastAsia="Times New Roman" w:hAnsi="Helvetica" w:cs="Helvetica"/>
          <w:color w:val="000000"/>
          <w:sz w:val="24"/>
          <w:szCs w:val="24"/>
        </w:rPr>
        <w:t>NOT allowed</w:t>
      </w:r>
    </w:p>
    <w:p w:rsidR="000948A2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Funds necessary for closing must be in US bank by closing of transaction</w:t>
      </w:r>
    </w:p>
    <w:p w:rsidR="000948A2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It is necessary to maintain an escrow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account  included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in the month</w:t>
      </w:r>
      <w:r w:rsidR="00B24157">
        <w:rPr>
          <w:rFonts w:ascii="Helvetica" w:eastAsia="Times New Roman" w:hAnsi="Helvetica" w:cs="Helvetica"/>
          <w:color w:val="000000"/>
          <w:sz w:val="24"/>
          <w:szCs w:val="24"/>
        </w:rPr>
        <w:t>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y payments to pay fo</w:t>
      </w:r>
      <w:r w:rsidR="00B24157">
        <w:rPr>
          <w:rFonts w:ascii="Helvetica" w:eastAsia="Times New Roman" w:hAnsi="Helvetica" w:cs="Helvetica"/>
          <w:color w:val="000000"/>
          <w:sz w:val="24"/>
          <w:szCs w:val="24"/>
        </w:rPr>
        <w:t>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taxes and insurance ( </w:t>
      </w:r>
      <w:r w:rsidR="000948A2" w:rsidRPr="000948A2">
        <w:rPr>
          <w:rFonts w:ascii="Helvetica" w:eastAsia="Times New Roman" w:hAnsi="Helvetica" w:cs="Helvetica"/>
          <w:color w:val="000000"/>
          <w:sz w:val="24"/>
          <w:szCs w:val="24"/>
        </w:rPr>
        <w:t>no escrow Waiver)</w:t>
      </w:r>
    </w:p>
    <w:p w:rsidR="000948A2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It is necessary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to  establish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 </w:t>
      </w:r>
      <w:r w:rsidR="000948A2" w:rsidRPr="000948A2">
        <w:rPr>
          <w:rFonts w:ascii="Helvetica" w:eastAsia="Times New Roman" w:hAnsi="Helvetica" w:cs="Helvetica"/>
          <w:color w:val="000000"/>
          <w:sz w:val="24"/>
          <w:szCs w:val="24"/>
        </w:rPr>
        <w:t xml:space="preserve"> auto pay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for the monthly mortgage payments with the bank</w:t>
      </w:r>
    </w:p>
    <w:p w:rsidR="000948A2" w:rsidRPr="000948A2" w:rsidRDefault="00EA3F4B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It is necessary to have a reserve of anywhere between 6 and 24 months for escrows depending </w:t>
      </w:r>
      <w:r w:rsidR="00D86D58">
        <w:rPr>
          <w:rFonts w:ascii="Helvetica" w:eastAsia="Times New Roman" w:hAnsi="Helvetica" w:cs="Helvetica"/>
          <w:color w:val="000000"/>
          <w:sz w:val="24"/>
          <w:szCs w:val="24"/>
        </w:rPr>
        <w:t>on case by case basis for PI</w:t>
      </w:r>
      <w:r w:rsidR="000948A2" w:rsidRPr="000948A2">
        <w:rPr>
          <w:rFonts w:ascii="Helvetica" w:eastAsia="Times New Roman" w:hAnsi="Helvetica" w:cs="Helvetica"/>
          <w:color w:val="000000"/>
          <w:sz w:val="24"/>
          <w:szCs w:val="24"/>
        </w:rPr>
        <w:t>TI &amp; HOA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0948A2" w:rsidRDefault="000948A2" w:rsidP="000948A2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PRODUCT:</w:t>
      </w:r>
    </w:p>
    <w:p w:rsidR="000948A2" w:rsidRPr="00332207" w:rsidRDefault="00332207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3/1 Arm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5/1 Arm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7/1 Arm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10/1 Arm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 w:rsidR="00B24157">
        <w:rPr>
          <w:rFonts w:ascii="Helvetica" w:eastAsia="Times New Roman" w:hAnsi="Helvetica" w:cs="Helvetica"/>
          <w:color w:val="000000"/>
          <w:sz w:val="28"/>
          <w:szCs w:val="28"/>
        </w:rPr>
        <w:t>10/15 Yrs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Fi</w:t>
      </w:r>
      <w:r w:rsidR="00B24157">
        <w:rPr>
          <w:rFonts w:ascii="Helvetica" w:eastAsia="Times New Roman" w:hAnsi="Helvetica" w:cs="Helvetica"/>
          <w:color w:val="000000"/>
          <w:sz w:val="28"/>
          <w:szCs w:val="28"/>
        </w:rPr>
        <w:t>xed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</w:p>
    <w:p w:rsidR="00332207" w:rsidRPr="00147B1B" w:rsidRDefault="00332207" w:rsidP="000948A2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 w:rsidRPr="00147B1B">
        <w:rPr>
          <w:rFonts w:ascii="Helvetica" w:eastAsia="Times New Roman" w:hAnsi="Helvetica" w:cs="Helvetica"/>
          <w:bCs/>
          <w:sz w:val="24"/>
          <w:szCs w:val="24"/>
        </w:rPr>
        <w:t>Amortiza</w:t>
      </w:r>
      <w:r w:rsidR="00D86D58">
        <w:rPr>
          <w:rFonts w:ascii="Helvetica" w:eastAsia="Times New Roman" w:hAnsi="Helvetica" w:cs="Helvetica"/>
          <w:bCs/>
          <w:sz w:val="24"/>
          <w:szCs w:val="24"/>
        </w:rPr>
        <w:t>t</w:t>
      </w:r>
      <w:r w:rsidRPr="00147B1B">
        <w:rPr>
          <w:rFonts w:ascii="Helvetica" w:eastAsia="Times New Roman" w:hAnsi="Helvetica" w:cs="Helvetica"/>
          <w:bCs/>
          <w:sz w:val="24"/>
          <w:szCs w:val="24"/>
        </w:rPr>
        <w:t xml:space="preserve">ion </w:t>
      </w:r>
      <w:r w:rsidR="00D86D58">
        <w:rPr>
          <w:rFonts w:ascii="Helvetica" w:eastAsia="Times New Roman" w:hAnsi="Helvetica" w:cs="Helvetica"/>
          <w:bCs/>
          <w:sz w:val="24"/>
          <w:szCs w:val="24"/>
        </w:rPr>
        <w:t>on these products for 30 years</w:t>
      </w:r>
    </w:p>
    <w:p w:rsidR="000948A2" w:rsidRPr="00147B1B" w:rsidRDefault="00D86D58" w:rsidP="000948A2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>
        <w:rPr>
          <w:rFonts w:ascii="Helvetica" w:eastAsia="Times New Roman" w:hAnsi="Helvetica" w:cs="Helvetica"/>
          <w:bCs/>
          <w:sz w:val="24"/>
          <w:szCs w:val="24"/>
        </w:rPr>
        <w:t>Interest is fixed for the first years and becomes adjustable or variable annually when adjustment period begins</w:t>
      </w:r>
      <w:r w:rsidR="00332207" w:rsidRPr="00147B1B">
        <w:rPr>
          <w:rFonts w:ascii="Helvetica" w:eastAsia="Times New Roman" w:hAnsi="Helvetica" w:cs="Helvetica"/>
          <w:bCs/>
          <w:sz w:val="24"/>
          <w:szCs w:val="24"/>
        </w:rPr>
        <w:t xml:space="preserve"> ind</w:t>
      </w:r>
      <w:r>
        <w:rPr>
          <w:rFonts w:ascii="Helvetica" w:eastAsia="Times New Roman" w:hAnsi="Helvetica" w:cs="Helvetica"/>
          <w:bCs/>
          <w:sz w:val="24"/>
          <w:szCs w:val="24"/>
        </w:rPr>
        <w:t xml:space="preserve">ex based on </w:t>
      </w:r>
      <w:proofErr w:type="gramStart"/>
      <w:r>
        <w:rPr>
          <w:rFonts w:ascii="Helvetica" w:eastAsia="Times New Roman" w:hAnsi="Helvetica" w:cs="Helvetica"/>
          <w:bCs/>
          <w:sz w:val="24"/>
          <w:szCs w:val="24"/>
        </w:rPr>
        <w:t xml:space="preserve">the </w:t>
      </w:r>
      <w:r w:rsidR="00332207" w:rsidRPr="00147B1B">
        <w:rPr>
          <w:rFonts w:ascii="Helvetica" w:eastAsia="Times New Roman" w:hAnsi="Helvetica" w:cs="Helvetica"/>
          <w:bCs/>
          <w:sz w:val="24"/>
          <w:szCs w:val="24"/>
        </w:rPr>
        <w:t xml:space="preserve"> “</w:t>
      </w:r>
      <w:proofErr w:type="gramEnd"/>
      <w:r w:rsidR="00332207" w:rsidRPr="00147B1B">
        <w:rPr>
          <w:rFonts w:ascii="Helvetica" w:eastAsia="Times New Roman" w:hAnsi="Helvetica" w:cs="Helvetica"/>
          <w:bCs/>
          <w:sz w:val="24"/>
          <w:szCs w:val="24"/>
        </w:rPr>
        <w:t>LIBOR ANNUAL”.</w:t>
      </w:r>
    </w:p>
    <w:p w:rsidR="00332207" w:rsidRPr="00147B1B" w:rsidRDefault="00332207" w:rsidP="000948A2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 w:rsidRPr="00147B1B">
        <w:rPr>
          <w:rFonts w:ascii="Helvetica" w:eastAsia="Times New Roman" w:hAnsi="Helvetica" w:cs="Helvetica"/>
          <w:bCs/>
          <w:sz w:val="24"/>
          <w:szCs w:val="24"/>
        </w:rPr>
        <w:t>CAPS 2/6</w:t>
      </w:r>
    </w:p>
    <w:p w:rsidR="000948A2" w:rsidRPr="00147B1B" w:rsidRDefault="00D86D58" w:rsidP="000948A2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>
        <w:rPr>
          <w:rFonts w:ascii="Helvetica" w:eastAsia="Times New Roman" w:hAnsi="Helvetica" w:cs="Helvetica"/>
          <w:bCs/>
          <w:sz w:val="24"/>
          <w:szCs w:val="24"/>
        </w:rPr>
        <w:t>Seller contribution is acceptable max 3% of purchase price</w:t>
      </w:r>
      <w:r w:rsidR="00332207" w:rsidRPr="00147B1B">
        <w:rPr>
          <w:rFonts w:ascii="Helvetica" w:eastAsia="Times New Roman" w:hAnsi="Helvetica" w:cs="Helvetica"/>
          <w:bCs/>
          <w:sz w:val="24"/>
          <w:szCs w:val="24"/>
        </w:rPr>
        <w:t>.</w:t>
      </w:r>
    </w:p>
    <w:p w:rsidR="00332207" w:rsidRPr="00147B1B" w:rsidRDefault="00D86D58" w:rsidP="000948A2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>
        <w:rPr>
          <w:rFonts w:ascii="Helvetica" w:eastAsia="Times New Roman" w:hAnsi="Helvetica" w:cs="Helvetica"/>
          <w:bCs/>
          <w:sz w:val="24"/>
          <w:szCs w:val="24"/>
        </w:rPr>
        <w:t>Condo questionnaire if necessary on all Condo purchases Fees may apply and varies depending on each condominium organization.</w:t>
      </w:r>
    </w:p>
    <w:p w:rsidR="00332207" w:rsidRPr="00332207" w:rsidRDefault="00332207" w:rsidP="000948A2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332207" w:rsidRPr="00147B1B" w:rsidRDefault="00D86D58" w:rsidP="000948A2">
      <w:pPr>
        <w:spacing w:after="0" w:line="240" w:lineRule="auto"/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 xml:space="preserve">These conditions may change without notice and may </w:t>
      </w:r>
      <w:proofErr w:type="gramStart"/>
      <w:r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>change  depending</w:t>
      </w:r>
      <w:proofErr w:type="gramEnd"/>
      <w:r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 xml:space="preserve"> on the terms and conditions of your loan</w:t>
      </w:r>
      <w:r w:rsidR="00B24157"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>.  Each case is different and requires individual approval</w:t>
      </w:r>
      <w:r w:rsidR="00332207" w:rsidRPr="00147B1B"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>.</w:t>
      </w:r>
      <w:r w:rsidR="00147B1B"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 xml:space="preserve"> </w:t>
      </w:r>
      <w:r w:rsidR="00B24157"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 xml:space="preserve"> The terms indicated in this notice may not be available at the time of your loan application</w:t>
      </w:r>
      <w:r w:rsidR="00147B1B"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>.</w:t>
      </w:r>
      <w:r w:rsidR="00B24157"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 xml:space="preserve"> Thank You</w:t>
      </w:r>
    </w:p>
    <w:p w:rsidR="00147B1B" w:rsidRDefault="00147B1B" w:rsidP="000948A2">
      <w:pPr>
        <w:spacing w:after="0" w:line="240" w:lineRule="auto"/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</w:pP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48A2">
        <w:rPr>
          <w:rFonts w:ascii="Helvetica" w:eastAsia="Times New Roman" w:hAnsi="Helvetica" w:cs="Helvetica"/>
          <w:b/>
          <w:bCs/>
          <w:color w:val="0060BF"/>
          <w:sz w:val="20"/>
          <w:szCs w:val="20"/>
        </w:rPr>
        <w:t>Julio Cesar Gonzalez, President</w:t>
      </w:r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0948A2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Licensed Loan Originator</w:t>
      </w:r>
      <w:r w:rsidRPr="000948A2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br/>
        <w:t>NMLS ID: 305885</w:t>
      </w:r>
      <w:r w:rsidRPr="000948A2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br/>
        <w:t>Liberty Alliance Mortgage, Inc.</w:t>
      </w:r>
      <w:proofErr w:type="gramEnd"/>
    </w:p>
    <w:p w:rsidR="000948A2" w:rsidRPr="000948A2" w:rsidRDefault="000948A2" w:rsidP="000948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48A2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NMLS ID: 306318</w:t>
      </w:r>
    </w:p>
    <w:p w:rsidR="000948A2" w:rsidRDefault="000948A2" w:rsidP="00332207">
      <w:pPr>
        <w:spacing w:after="0" w:line="240" w:lineRule="auto"/>
      </w:pPr>
      <w:r w:rsidRPr="000948A2">
        <w:rPr>
          <w:rFonts w:ascii="Helvetica" w:eastAsia="Times New Roman" w:hAnsi="Helvetica" w:cs="Helvetica"/>
          <w:b/>
          <w:bCs/>
          <w:color w:val="5B5B5B"/>
          <w:sz w:val="20"/>
          <w:szCs w:val="20"/>
        </w:rPr>
        <w:lastRenderedPageBreak/>
        <w:t>Direct:  305-992-6510</w:t>
      </w:r>
    </w:p>
    <w:sectPr w:rsidR="000948A2" w:rsidSect="00B2415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65A"/>
    <w:multiLevelType w:val="hybridMultilevel"/>
    <w:tmpl w:val="A224DEB8"/>
    <w:lvl w:ilvl="0" w:tplc="C24C8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8A2"/>
    <w:rsid w:val="000948A2"/>
    <w:rsid w:val="00147B1B"/>
    <w:rsid w:val="002161D3"/>
    <w:rsid w:val="00332207"/>
    <w:rsid w:val="003B7677"/>
    <w:rsid w:val="00885C17"/>
    <w:rsid w:val="008A01CE"/>
    <w:rsid w:val="00A85149"/>
    <w:rsid w:val="00B24157"/>
    <w:rsid w:val="00D86D58"/>
    <w:rsid w:val="00E42313"/>
    <w:rsid w:val="00EA3F4B"/>
    <w:rsid w:val="00FB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2015-01-07T22:19:00Z</dcterms:created>
  <dcterms:modified xsi:type="dcterms:W3CDTF">2015-01-07T22:19:00Z</dcterms:modified>
</cp:coreProperties>
</file>